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rPr>
          <w:rFonts w:ascii="Times New Roman" w:hAnsi="Times New Roman"/>
          <w:b w:val="1"/>
          <w:bCs w:val="1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Allegato 2</w:t>
      </w:r>
      <w:r>
        <w:rPr>
          <w:rFonts w:ascii="Times New Roman" w:hAnsi="Times New Roman" w:hint="default"/>
          <w:rtl w:val="0"/>
          <w:lang w:val="it-IT"/>
        </w:rPr>
        <w:t xml:space="preserve"> – </w:t>
      </w:r>
      <w:r>
        <w:rPr>
          <w:rFonts w:ascii="Times New Roman" w:hAnsi="Times New Roman"/>
          <w:rtl w:val="0"/>
          <w:lang w:val="it-IT"/>
        </w:rPr>
        <w:t xml:space="preserve">Tabella di valutazione titoli per ESPERTO ESTERNO </w:t>
      </w:r>
      <w:r>
        <w:rPr>
          <w:rFonts w:ascii="Times New Roman" w:hAnsi="Times New Roman"/>
          <w:sz w:val="20"/>
          <w:szCs w:val="20"/>
          <w:rtl w:val="0"/>
          <w:lang w:val="it-IT"/>
        </w:rPr>
        <w:t xml:space="preserve">(da compilare ed allegare alla domanda di partecipazione) 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NOME E COGNOME DEL CANDIDATO: _______________________________________________________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tbl>
      <w:tblPr>
        <w:tblW w:w="10037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08"/>
        <w:gridCol w:w="2835"/>
        <w:gridCol w:w="1134"/>
        <w:gridCol w:w="1560"/>
      </w:tblGrid>
      <w:tr>
        <w:tblPrEx>
          <w:shd w:val="clear" w:color="auto" w:fill="ced7e7"/>
        </w:tblPrEx>
        <w:trPr>
          <w:trHeight w:val="810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DESCRIZIONE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Punti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 cura del candidato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 cura del Dirigente scolastico</w:t>
            </w:r>
          </w:p>
        </w:tc>
      </w:tr>
      <w:tr>
        <w:tblPrEx>
          <w:shd w:val="clear" w:color="auto" w:fill="ced7e7"/>
        </w:tblPrEx>
        <w:trPr>
          <w:trHeight w:val="108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Laurea Magistrale o Specialistica o Laurea vecchio ordinamento Quadriennale o Quinquennale) in materie scientifiche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fino a 80/110.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Quadriennale o Quinquennale) 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da 81/110 a 90/110.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4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Quadriennale o Quinquennale) 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da 91/110 a 100/110.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Quadriennale o Quinquennale) 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da 101/110 a 108/110.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6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Quadriennale o Quinquennale) 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da 108/110 a 110/110.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8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10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Laurea Magistrale o Specialistica o Laurea vecchio ordinamento Quadriennale o Quinquennale) con votazione di 110/110 e lode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Altra Laurea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6480"/>
              </w:tabs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Diploma 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6480"/>
              </w:tabs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Esperienza in orti didattici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Esperienza di progetti inerenti il modulo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2 (per ogni progetto) max 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Master biennale (materia oggetto del modulo)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2 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Certificazione informatica riconosciuta livello base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Certificazione informatica riconosciuta livello intermedio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Certificazione informatica riconosciuta livello avanzato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Team digitale 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4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Animatore digitale 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324" w:hanging="324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ind w:left="216" w:hanging="216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568" w:right="843" w:bottom="284" w:left="85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